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C48" w:rsidRDefault="00854C48">
      <w:pPr>
        <w:jc w:val="both"/>
        <w:rPr>
          <w:color w:val="000000"/>
          <w:sz w:val="20"/>
          <w:szCs w:val="20"/>
        </w:rPr>
      </w:pP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886"/>
        <w:gridCol w:w="100"/>
        <w:gridCol w:w="1001"/>
        <w:gridCol w:w="138"/>
        <w:gridCol w:w="426"/>
        <w:gridCol w:w="262"/>
        <w:gridCol w:w="1158"/>
        <w:gridCol w:w="281"/>
        <w:gridCol w:w="933"/>
        <w:gridCol w:w="881"/>
        <w:gridCol w:w="28"/>
        <w:gridCol w:w="854"/>
        <w:gridCol w:w="1588"/>
      </w:tblGrid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of Application</w:t>
            </w:r>
          </w:p>
        </w:tc>
        <w:tc>
          <w:tcPr>
            <w:tcW w:w="7650" w:type="dxa"/>
            <w:gridSpan w:val="1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 of the Company</w:t>
            </w:r>
          </w:p>
        </w:tc>
        <w:tc>
          <w:tcPr>
            <w:tcW w:w="7650" w:type="dxa"/>
            <w:gridSpan w:val="12"/>
          </w:tcPr>
          <w:p w:rsidR="00854C48" w:rsidRDefault="00B70A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15"/>
              </w:rPr>
              <w:t>INPRAVIA GLOBAL NETWORKS PRIVATE LIMITED</w:t>
            </w: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Address </w:t>
            </w:r>
          </w:p>
        </w:tc>
        <w:tc>
          <w:tcPr>
            <w:tcW w:w="7650" w:type="dxa"/>
            <w:gridSpan w:val="12"/>
          </w:tcPr>
          <w:p w:rsidR="00854C48" w:rsidRDefault="00B70A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15"/>
              </w:rPr>
              <w:t xml:space="preserve">Opposite MIG- A1, </w:t>
            </w:r>
            <w:proofErr w:type="spellStart"/>
            <w:r>
              <w:rPr>
                <w:sz w:val="22"/>
                <w:szCs w:val="15"/>
              </w:rPr>
              <w:t>Harmu</w:t>
            </w:r>
            <w:proofErr w:type="spellEnd"/>
            <w:r>
              <w:rPr>
                <w:sz w:val="22"/>
                <w:szCs w:val="15"/>
              </w:rPr>
              <w:t xml:space="preserve"> Housing Colony, Ranchi- 834002, Jharkhand India</w:t>
            </w:r>
          </w:p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Website, Email and Phone number</w:t>
            </w:r>
          </w:p>
        </w:tc>
        <w:tc>
          <w:tcPr>
            <w:tcW w:w="7650" w:type="dxa"/>
            <w:gridSpan w:val="12"/>
          </w:tcPr>
          <w:p w:rsidR="00854C48" w:rsidRDefault="004C3B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Web.: </w:t>
            </w:r>
            <w:hyperlink r:id="rId7" w:history="1">
              <w:r w:rsidRPr="0091477C">
                <w:rPr>
                  <w:rStyle w:val="Hyperlink"/>
                  <w:sz w:val="20"/>
                  <w:szCs w:val="20"/>
                </w:rPr>
                <w:t>www.inpraviagroup.com</w:t>
              </w:r>
            </w:hyperlink>
            <w:r w:rsidR="00B70A8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, E-Mail: </w:t>
            </w:r>
            <w:hyperlink r:id="rId8" w:history="1">
              <w:r w:rsidRPr="0091477C">
                <w:rPr>
                  <w:rStyle w:val="Hyperlink"/>
                  <w:sz w:val="20"/>
                  <w:szCs w:val="20"/>
                </w:rPr>
                <w:t>inpraviaglobal@gmail.com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C3B77" w:rsidRDefault="004C3B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0651-3591618 / M- 94311-05008</w:t>
            </w: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of Sites </w:t>
            </w:r>
          </w:p>
        </w:tc>
        <w:tc>
          <w:tcPr>
            <w:tcW w:w="7650" w:type="dxa"/>
            <w:gridSpan w:val="12"/>
          </w:tcPr>
          <w:p w:rsidR="00854C48" w:rsidRDefault="004C3B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1 Address</w:t>
            </w:r>
          </w:p>
        </w:tc>
        <w:tc>
          <w:tcPr>
            <w:tcW w:w="7650" w:type="dxa"/>
            <w:gridSpan w:val="12"/>
          </w:tcPr>
          <w:p w:rsidR="00854C48" w:rsidRDefault="004C3B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C/o- </w:t>
            </w:r>
            <w:proofErr w:type="spellStart"/>
            <w:r>
              <w:rPr>
                <w:color w:val="000000"/>
                <w:sz w:val="20"/>
                <w:szCs w:val="20"/>
              </w:rPr>
              <w:t>Siya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Ram Singh, Kumar Bagh Road, </w:t>
            </w:r>
            <w:proofErr w:type="spellStart"/>
            <w:r>
              <w:rPr>
                <w:color w:val="000000"/>
                <w:sz w:val="20"/>
                <w:szCs w:val="20"/>
              </w:rPr>
              <w:t>Arsande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Kanke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Block Chowk, Ranchi- 834006</w:t>
            </w: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2 Address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(For more site attach separate Sheet)</w:t>
            </w:r>
          </w:p>
        </w:tc>
        <w:tc>
          <w:tcPr>
            <w:tcW w:w="7650" w:type="dxa"/>
            <w:gridSpan w:val="1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Contact Person Name and Designation</w:t>
            </w:r>
          </w:p>
        </w:tc>
        <w:tc>
          <w:tcPr>
            <w:tcW w:w="7650" w:type="dxa"/>
            <w:gridSpan w:val="12"/>
          </w:tcPr>
          <w:p w:rsidR="004C3B77" w:rsidRDefault="004C3B77" w:rsidP="004C3B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15"/>
              </w:rPr>
              <w:t xml:space="preserve">Opposite MIG- A1, </w:t>
            </w:r>
            <w:proofErr w:type="spellStart"/>
            <w:r>
              <w:rPr>
                <w:sz w:val="22"/>
                <w:szCs w:val="15"/>
              </w:rPr>
              <w:t>Harmu</w:t>
            </w:r>
            <w:proofErr w:type="spellEnd"/>
            <w:r>
              <w:rPr>
                <w:sz w:val="22"/>
                <w:szCs w:val="15"/>
              </w:rPr>
              <w:t xml:space="preserve"> Housing Colony, Ranchi- 834002, Jharkhand India</w:t>
            </w:r>
          </w:p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Legal Status </w:t>
            </w:r>
          </w:p>
        </w:tc>
        <w:tc>
          <w:tcPr>
            <w:tcW w:w="7650" w:type="dxa"/>
            <w:gridSpan w:val="12"/>
          </w:tcPr>
          <w:p w:rsidR="00854C48" w:rsidRDefault="00E909A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Company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Private </w:t>
            </w:r>
            <w:r>
              <w:rPr>
                <w:b/>
                <w:sz w:val="20"/>
                <w:szCs w:val="20"/>
              </w:rPr>
              <w:t xml:space="preserve">☐      </w:t>
            </w:r>
            <w:r>
              <w:rPr>
                <w:sz w:val="20"/>
                <w:szCs w:val="20"/>
              </w:rPr>
              <w:t xml:space="preserve">Public   </w:t>
            </w:r>
            <w:r>
              <w:rPr>
                <w:b/>
                <w:sz w:val="20"/>
                <w:szCs w:val="20"/>
              </w:rPr>
              <w:t xml:space="preserve">☐    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bookmarkStart w:id="0" w:name="gjdgxs" w:colFirst="0" w:colLast="0"/>
            <w:bookmarkEnd w:id="0"/>
            <w:r>
              <w:rPr>
                <w:sz w:val="20"/>
                <w:szCs w:val="20"/>
              </w:rPr>
              <w:t xml:space="preserve">Proprietorship   </w:t>
            </w:r>
            <w:r>
              <w:rPr>
                <w:b/>
                <w:sz w:val="20"/>
                <w:szCs w:val="20"/>
              </w:rPr>
              <w:t xml:space="preserve">☐     </w:t>
            </w:r>
            <w:proofErr w:type="gramStart"/>
            <w:r>
              <w:rPr>
                <w:sz w:val="20"/>
                <w:szCs w:val="20"/>
              </w:rPr>
              <w:t>Partnership  ☐</w:t>
            </w:r>
            <w:proofErr w:type="gramEnd"/>
            <w:r>
              <w:rPr>
                <w:sz w:val="20"/>
                <w:szCs w:val="20"/>
              </w:rPr>
              <w:t xml:space="preserve">     Govt Undertaken ☐   PSU   ☐   NGO</w:t>
            </w:r>
            <w:r>
              <w:rPr>
                <w:b/>
                <w:sz w:val="20"/>
                <w:szCs w:val="20"/>
              </w:rPr>
              <w:t xml:space="preserve"> ☐</w:t>
            </w: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Statutory and Regulatory Requirement </w:t>
            </w:r>
          </w:p>
        </w:tc>
        <w:tc>
          <w:tcPr>
            <w:tcW w:w="7650" w:type="dxa"/>
            <w:gridSpan w:val="1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Certification Scheme </w:t>
            </w:r>
          </w:p>
        </w:tc>
        <w:tc>
          <w:tcPr>
            <w:tcW w:w="7650" w:type="dxa"/>
            <w:gridSpan w:val="12"/>
          </w:tcPr>
          <w:p w:rsidR="00854C48" w:rsidRDefault="00E909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 </w:t>
            </w:r>
            <w:proofErr w:type="gramStart"/>
            <w:r>
              <w:rPr>
                <w:sz w:val="20"/>
                <w:szCs w:val="20"/>
              </w:rPr>
              <w:t>9001:2015  ☐</w:t>
            </w:r>
            <w:proofErr w:type="gramEnd"/>
            <w:r>
              <w:rPr>
                <w:sz w:val="20"/>
                <w:szCs w:val="20"/>
              </w:rPr>
              <w:t xml:space="preserve"> ISO 14001:2015 ☐ ISO 45001:2018 ☐ ISO 22000:2018 ☐ GMP  ☐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 w:rsidRPr="004C3B77">
              <w:rPr>
                <w:b/>
                <w:bCs/>
                <w:sz w:val="20"/>
                <w:szCs w:val="20"/>
              </w:rPr>
              <w:t>ISO 27001:2013</w:t>
            </w:r>
            <w:r>
              <w:rPr>
                <w:sz w:val="20"/>
                <w:szCs w:val="20"/>
              </w:rPr>
              <w:t xml:space="preserve"> ☐ ISO 5000</w:t>
            </w:r>
            <w:r>
              <w:rPr>
                <w:sz w:val="20"/>
                <w:szCs w:val="20"/>
              </w:rPr>
              <w:t xml:space="preserve">1:2018 ☐ ISO 13484:2016 ☐    HACCP ☐ GDP ☐  </w:t>
            </w: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Scope of Certification</w:t>
            </w:r>
          </w:p>
        </w:tc>
        <w:tc>
          <w:tcPr>
            <w:tcW w:w="7650" w:type="dxa"/>
            <w:gridSpan w:val="12"/>
          </w:tcPr>
          <w:p w:rsidR="00854C48" w:rsidRDefault="004C3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ITeS, PR &amp; PGMS and allied services</w:t>
            </w:r>
          </w:p>
          <w:p w:rsidR="00854C48" w:rsidRDefault="00854C48">
            <w:pPr>
              <w:jc w:val="both"/>
              <w:rPr>
                <w:sz w:val="20"/>
                <w:szCs w:val="20"/>
              </w:rPr>
            </w:pP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Accreditation </w:t>
            </w:r>
          </w:p>
        </w:tc>
        <w:tc>
          <w:tcPr>
            <w:tcW w:w="7650" w:type="dxa"/>
            <w:gridSpan w:val="12"/>
          </w:tcPr>
          <w:p w:rsidR="00854C48" w:rsidRDefault="00E909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EGAC  ☐</w:t>
            </w:r>
            <w:proofErr w:type="gramEnd"/>
            <w:r>
              <w:rPr>
                <w:sz w:val="20"/>
                <w:szCs w:val="20"/>
              </w:rPr>
              <w:t xml:space="preserve">    Compliance  ☐</w:t>
            </w:r>
          </w:p>
        </w:tc>
      </w:tr>
      <w:tr w:rsidR="00854C48">
        <w:tc>
          <w:tcPr>
            <w:tcW w:w="2268" w:type="dxa"/>
            <w:gridSpan w:val="2"/>
            <w:vMerge w:val="restart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Applicability of </w:t>
            </w:r>
            <w:proofErr w:type="gramStart"/>
            <w:r>
              <w:rPr>
                <w:color w:val="000000"/>
                <w:sz w:val="20"/>
                <w:szCs w:val="20"/>
              </w:rPr>
              <w:t>clause,  if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any</w:t>
            </w:r>
          </w:p>
        </w:tc>
        <w:tc>
          <w:tcPr>
            <w:tcW w:w="1239" w:type="dxa"/>
            <w:gridSpan w:val="3"/>
          </w:tcPr>
          <w:p w:rsidR="00854C48" w:rsidRDefault="00E909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Clause</w:t>
            </w:r>
          </w:p>
        </w:tc>
        <w:tc>
          <w:tcPr>
            <w:tcW w:w="6411" w:type="dxa"/>
            <w:gridSpan w:val="9"/>
          </w:tcPr>
          <w:p w:rsidR="00854C48" w:rsidRDefault="00E909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Justification</w:t>
            </w:r>
          </w:p>
        </w:tc>
      </w:tr>
      <w:tr w:rsidR="00854C48">
        <w:tc>
          <w:tcPr>
            <w:tcW w:w="2268" w:type="dxa"/>
            <w:gridSpan w:val="2"/>
            <w:vMerge/>
          </w:tcPr>
          <w:p w:rsidR="00854C48" w:rsidRDefault="0085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</w:tcPr>
          <w:p w:rsidR="00854C48" w:rsidRDefault="00854C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11" w:type="dxa"/>
            <w:gridSpan w:val="9"/>
          </w:tcPr>
          <w:p w:rsidR="00854C48" w:rsidRDefault="00854C48">
            <w:pPr>
              <w:jc w:val="both"/>
              <w:rPr>
                <w:sz w:val="20"/>
                <w:szCs w:val="20"/>
              </w:rPr>
            </w:pPr>
          </w:p>
        </w:tc>
      </w:tr>
      <w:tr w:rsidR="00854C48">
        <w:tc>
          <w:tcPr>
            <w:tcW w:w="226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Outsourced Process, If any</w:t>
            </w:r>
          </w:p>
        </w:tc>
        <w:tc>
          <w:tcPr>
            <w:tcW w:w="1239" w:type="dxa"/>
            <w:gridSpan w:val="3"/>
          </w:tcPr>
          <w:p w:rsidR="00854C48" w:rsidRDefault="00854C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11" w:type="dxa"/>
            <w:gridSpan w:val="9"/>
          </w:tcPr>
          <w:p w:rsidR="00854C48" w:rsidRDefault="00854C48">
            <w:pPr>
              <w:jc w:val="both"/>
              <w:rPr>
                <w:sz w:val="20"/>
                <w:szCs w:val="20"/>
              </w:rPr>
            </w:pPr>
          </w:p>
        </w:tc>
      </w:tr>
      <w:tr w:rsidR="00854C48">
        <w:trPr>
          <w:trHeight w:val="74"/>
        </w:trPr>
        <w:tc>
          <w:tcPr>
            <w:tcW w:w="2268" w:type="dxa"/>
            <w:gridSpan w:val="2"/>
            <w:vMerge w:val="restart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of Employees</w:t>
            </w:r>
          </w:p>
        </w:tc>
        <w:tc>
          <w:tcPr>
            <w:tcW w:w="1101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Location </w:t>
            </w:r>
          </w:p>
        </w:tc>
        <w:tc>
          <w:tcPr>
            <w:tcW w:w="826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Shifts</w:t>
            </w:r>
          </w:p>
        </w:tc>
        <w:tc>
          <w:tcPr>
            <w:tcW w:w="1158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1214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Part time </w:t>
            </w:r>
          </w:p>
        </w:tc>
        <w:tc>
          <w:tcPr>
            <w:tcW w:w="881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Performing Same type of Job</w:t>
            </w:r>
          </w:p>
        </w:tc>
        <w:tc>
          <w:tcPr>
            <w:tcW w:w="882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Temporary Unskilled workers</w:t>
            </w:r>
          </w:p>
        </w:tc>
        <w:tc>
          <w:tcPr>
            <w:tcW w:w="1588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Effective No. of Employees</w:t>
            </w:r>
          </w:p>
        </w:tc>
      </w:tr>
      <w:tr w:rsidR="00854C48">
        <w:trPr>
          <w:trHeight w:val="73"/>
        </w:trPr>
        <w:tc>
          <w:tcPr>
            <w:tcW w:w="2268" w:type="dxa"/>
            <w:gridSpan w:val="2"/>
            <w:vMerge/>
          </w:tcPr>
          <w:p w:rsidR="00854C48" w:rsidRDefault="0085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1</w:t>
            </w:r>
          </w:p>
        </w:tc>
        <w:tc>
          <w:tcPr>
            <w:tcW w:w="826" w:type="dxa"/>
            <w:gridSpan w:val="3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rPr>
          <w:trHeight w:val="73"/>
        </w:trPr>
        <w:tc>
          <w:tcPr>
            <w:tcW w:w="2268" w:type="dxa"/>
            <w:gridSpan w:val="2"/>
            <w:vMerge/>
          </w:tcPr>
          <w:p w:rsidR="00854C48" w:rsidRDefault="0085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2 (Temporary)</w:t>
            </w:r>
          </w:p>
        </w:tc>
        <w:tc>
          <w:tcPr>
            <w:tcW w:w="826" w:type="dxa"/>
            <w:gridSpan w:val="3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rPr>
          <w:trHeight w:val="73"/>
        </w:trPr>
        <w:tc>
          <w:tcPr>
            <w:tcW w:w="2268" w:type="dxa"/>
            <w:gridSpan w:val="2"/>
            <w:vMerge/>
          </w:tcPr>
          <w:p w:rsidR="00854C48" w:rsidRDefault="0085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26" w:type="dxa"/>
            <w:gridSpan w:val="3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rPr>
          <w:trHeight w:val="73"/>
        </w:trPr>
        <w:tc>
          <w:tcPr>
            <w:tcW w:w="9918" w:type="dxa"/>
            <w:gridSpan w:val="14"/>
          </w:tcPr>
          <w:p w:rsidR="00854C48" w:rsidRDefault="00E909A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Note: For </w:t>
            </w:r>
            <w:proofErr w:type="spellStart"/>
            <w:r>
              <w:rPr>
                <w:color w:val="000000"/>
                <w:sz w:val="20"/>
                <w:szCs w:val="20"/>
              </w:rPr>
              <w:t>EnMS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certification the number of personnel shall be who materially impact to </w:t>
            </w:r>
            <w:proofErr w:type="spellStart"/>
            <w:r>
              <w:rPr>
                <w:color w:val="000000"/>
                <w:sz w:val="20"/>
                <w:szCs w:val="20"/>
              </w:rPr>
              <w:t>EnMS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and includes Top Management, MR, Energy Management Team, Person responsible for major changes affecting energy performance, Person responsible for major changes aff</w:t>
            </w:r>
            <w:r>
              <w:rPr>
                <w:color w:val="000000"/>
                <w:sz w:val="20"/>
                <w:szCs w:val="20"/>
              </w:rPr>
              <w:t xml:space="preserve">ecting </w:t>
            </w:r>
            <w:proofErr w:type="spellStart"/>
            <w:r>
              <w:rPr>
                <w:color w:val="000000"/>
                <w:sz w:val="20"/>
                <w:szCs w:val="20"/>
              </w:rPr>
              <w:t>EnMS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person(s) responsible for developing, implementing or maintaining energy performance, improvements including objectives, targets and action plans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person(s) responsible for significant energy uses</w:t>
            </w:r>
          </w:p>
        </w:tc>
      </w:tr>
      <w:tr w:rsidR="00854C48">
        <w:trPr>
          <w:trHeight w:val="73"/>
        </w:trPr>
        <w:tc>
          <w:tcPr>
            <w:tcW w:w="2368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Certification Program Required</w:t>
            </w:r>
          </w:p>
        </w:tc>
        <w:tc>
          <w:tcPr>
            <w:tcW w:w="1565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Initial     </w:t>
            </w:r>
            <w:r>
              <w:rPr>
                <w:sz w:val="20"/>
                <w:szCs w:val="20"/>
              </w:rPr>
              <w:t>☐</w:t>
            </w:r>
          </w:p>
        </w:tc>
        <w:tc>
          <w:tcPr>
            <w:tcW w:w="1701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Surveillance   </w:t>
            </w:r>
            <w:r>
              <w:rPr>
                <w:sz w:val="20"/>
                <w:szCs w:val="20"/>
              </w:rPr>
              <w:t>☐</w:t>
            </w:r>
          </w:p>
        </w:tc>
        <w:tc>
          <w:tcPr>
            <w:tcW w:w="1842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Recertification  </w:t>
            </w:r>
            <w:r>
              <w:rPr>
                <w:sz w:val="20"/>
                <w:szCs w:val="20"/>
              </w:rPr>
              <w:t>☐</w:t>
            </w:r>
            <w:proofErr w:type="gramEnd"/>
          </w:p>
        </w:tc>
        <w:tc>
          <w:tcPr>
            <w:tcW w:w="2442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Transfer    </w:t>
            </w:r>
            <w:r>
              <w:rPr>
                <w:sz w:val="20"/>
                <w:szCs w:val="20"/>
              </w:rPr>
              <w:t>☐</w:t>
            </w:r>
          </w:p>
        </w:tc>
      </w:tr>
      <w:tr w:rsidR="00854C48">
        <w:trPr>
          <w:trHeight w:val="73"/>
        </w:trPr>
        <w:tc>
          <w:tcPr>
            <w:tcW w:w="2368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Combined Audit</w:t>
            </w:r>
          </w:p>
        </w:tc>
        <w:tc>
          <w:tcPr>
            <w:tcW w:w="7550" w:type="dxa"/>
            <w:gridSpan w:val="11"/>
          </w:tcPr>
          <w:p w:rsidR="00854C48" w:rsidRDefault="00E909A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case of several certification </w:t>
            </w:r>
            <w:proofErr w:type="spellStart"/>
            <w:r>
              <w:rPr>
                <w:sz w:val="20"/>
                <w:szCs w:val="20"/>
              </w:rPr>
              <w:t>programmes</w:t>
            </w:r>
            <w:proofErr w:type="spellEnd"/>
            <w:r>
              <w:rPr>
                <w:sz w:val="20"/>
                <w:szCs w:val="20"/>
              </w:rPr>
              <w:t>, would you like the audits to be                    Combined or carried out separately?          ☐</w:t>
            </w:r>
            <w:bookmarkStart w:id="1" w:name="30j0zll" w:colFirst="0" w:colLast="0"/>
            <w:bookmarkEnd w:id="1"/>
            <w:r>
              <w:rPr>
                <w:sz w:val="20"/>
                <w:szCs w:val="20"/>
              </w:rPr>
              <w:t xml:space="preserve"> Yes ☐ No    </w:t>
            </w:r>
            <w:r>
              <w:rPr>
                <w:sz w:val="20"/>
                <w:szCs w:val="20"/>
              </w:rPr>
              <w:br/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If the answer is yes, please specify which </w:t>
            </w:r>
            <w:proofErr w:type="gramStart"/>
            <w:r>
              <w:rPr>
                <w:sz w:val="20"/>
                <w:szCs w:val="20"/>
              </w:rPr>
              <w:t>combination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54C48">
        <w:trPr>
          <w:trHeight w:val="73"/>
        </w:trPr>
        <w:tc>
          <w:tcPr>
            <w:tcW w:w="2368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 Already Certified for any Standard</w:t>
            </w:r>
          </w:p>
        </w:tc>
        <w:tc>
          <w:tcPr>
            <w:tcW w:w="7550" w:type="dxa"/>
            <w:gridSpan w:val="11"/>
          </w:tcPr>
          <w:p w:rsidR="00854C48" w:rsidRDefault="00E909A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Yes   </w:t>
            </w:r>
            <w:r>
              <w:rPr>
                <w:sz w:val="20"/>
                <w:szCs w:val="20"/>
              </w:rPr>
              <w:t>☐                  No ☐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Answer is Yes Mention Name of the Standard:  </w:t>
            </w:r>
          </w:p>
        </w:tc>
      </w:tr>
      <w:tr w:rsidR="00854C48">
        <w:trPr>
          <w:trHeight w:val="73"/>
        </w:trPr>
        <w:tc>
          <w:tcPr>
            <w:tcW w:w="2368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 Consultants Involved </w:t>
            </w:r>
          </w:p>
        </w:tc>
        <w:tc>
          <w:tcPr>
            <w:tcW w:w="7550" w:type="dxa"/>
            <w:gridSpan w:val="11"/>
          </w:tcPr>
          <w:p w:rsidR="00854C48" w:rsidRDefault="00E909A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Yes   </w:t>
            </w:r>
            <w:r>
              <w:rPr>
                <w:sz w:val="20"/>
                <w:szCs w:val="20"/>
              </w:rPr>
              <w:t>☐                  No ☒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If Answer is Yes Menti</w:t>
            </w:r>
            <w:r>
              <w:rPr>
                <w:sz w:val="20"/>
                <w:szCs w:val="20"/>
              </w:rPr>
              <w:t xml:space="preserve">on Name of the Consultants:  </w:t>
            </w:r>
          </w:p>
        </w:tc>
      </w:tr>
      <w:tr w:rsidR="00854C48">
        <w:trPr>
          <w:trHeight w:val="73"/>
        </w:trPr>
        <w:tc>
          <w:tcPr>
            <w:tcW w:w="2368" w:type="dxa"/>
            <w:gridSpan w:val="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Key Process Involved </w:t>
            </w:r>
          </w:p>
        </w:tc>
        <w:tc>
          <w:tcPr>
            <w:tcW w:w="7550" w:type="dxa"/>
            <w:gridSpan w:val="11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rPr>
          <w:trHeight w:val="73"/>
        </w:trPr>
        <w:tc>
          <w:tcPr>
            <w:tcW w:w="9918" w:type="dxa"/>
            <w:gridSpan w:val="14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Additional Information Required 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EMS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tabs>
                <w:tab w:val="left" w:pos="558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many Sites the company is Managing at the same time? </w:t>
            </w:r>
          </w:p>
          <w:p w:rsidR="00854C48" w:rsidRDefault="00E909A8">
            <w:pPr>
              <w:tabs>
                <w:tab w:val="left" w:pos="558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Register of Significant Environment aspect?                                     ☐ Yes ☐ No    </w:t>
            </w:r>
          </w:p>
          <w:p w:rsidR="00854C48" w:rsidRDefault="00E909A8">
            <w:pPr>
              <w:tabs>
                <w:tab w:val="left" w:pos="558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An Environmental Management Manual?                                         ☐ Yes ☐ No</w:t>
            </w:r>
          </w:p>
          <w:p w:rsidR="00854C48" w:rsidRDefault="00E909A8">
            <w:pPr>
              <w:tabs>
                <w:tab w:val="left" w:pos="558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Do you have An Internal Environmental Audit </w:t>
            </w:r>
            <w:proofErr w:type="spellStart"/>
            <w:r>
              <w:rPr>
                <w:sz w:val="20"/>
                <w:szCs w:val="20"/>
              </w:rPr>
              <w:t>Progra</w:t>
            </w:r>
            <w:r>
              <w:rPr>
                <w:sz w:val="20"/>
                <w:szCs w:val="20"/>
              </w:rPr>
              <w:t>mme</w:t>
            </w:r>
            <w:proofErr w:type="spellEnd"/>
            <w:r>
              <w:rPr>
                <w:sz w:val="20"/>
                <w:szCs w:val="20"/>
              </w:rPr>
              <w:t>?                                 ☐ Yes ☐ No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Internal Environmental Audit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been implemented?                  ☐ Yes ☐ No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FSMS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HACCP Implementation or Study </w:t>
            </w:r>
            <w:proofErr w:type="gramStart"/>
            <w:r>
              <w:rPr>
                <w:color w:val="000000"/>
                <w:sz w:val="20"/>
                <w:szCs w:val="20"/>
              </w:rPr>
              <w:t>Conducted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☐ Yes ☐ No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of HACCP Studies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:</w:t>
            </w:r>
            <w:proofErr w:type="gramEnd"/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of Sites: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of Process </w:t>
            </w:r>
            <w:proofErr w:type="gramStart"/>
            <w:r>
              <w:rPr>
                <w:color w:val="000000"/>
                <w:sz w:val="20"/>
                <w:szCs w:val="20"/>
              </w:rPr>
              <w:t>Lines :</w:t>
            </w:r>
            <w:proofErr w:type="gramEnd"/>
          </w:p>
          <w:p w:rsidR="00854C48" w:rsidRDefault="00E909A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Processing is    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Seasonal  </w:t>
            </w:r>
            <w:r>
              <w:rPr>
                <w:sz w:val="20"/>
                <w:szCs w:val="20"/>
              </w:rPr>
              <w:t>☐</w:t>
            </w:r>
            <w:proofErr w:type="gramEnd"/>
            <w:r>
              <w:rPr>
                <w:sz w:val="20"/>
                <w:szCs w:val="20"/>
              </w:rPr>
              <w:t xml:space="preserve">           </w:t>
            </w:r>
            <w:r>
              <w:rPr>
                <w:color w:val="000000"/>
                <w:sz w:val="20"/>
                <w:szCs w:val="20"/>
              </w:rPr>
              <w:t xml:space="preserve">Continuous  </w:t>
            </w:r>
            <w:r>
              <w:rPr>
                <w:sz w:val="20"/>
                <w:szCs w:val="20"/>
              </w:rPr>
              <w:t>☐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OHSMS 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Hazard’s Identified?     ☐ Yes ☐ No</w:t>
            </w:r>
          </w:p>
          <w:p w:rsidR="00854C48" w:rsidRDefault="00E909A8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 any critical occupational health &amp; safety risks identified? 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EnMS</w:t>
            </w:r>
            <w:proofErr w:type="spellEnd"/>
          </w:p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6" w:type="dxa"/>
            <w:gridSpan w:val="13"/>
          </w:tcPr>
          <w:p w:rsidR="00854C48" w:rsidRDefault="00E909A8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Energy </w:t>
            </w:r>
            <w:proofErr w:type="gramStart"/>
            <w:r>
              <w:rPr>
                <w:sz w:val="20"/>
                <w:szCs w:val="20"/>
              </w:rPr>
              <w:t>Consumption  (</w:t>
            </w:r>
            <w:proofErr w:type="gramEnd"/>
            <w:r>
              <w:rPr>
                <w:sz w:val="20"/>
                <w:szCs w:val="20"/>
              </w:rPr>
              <w:t>TJ) :</w:t>
            </w:r>
          </w:p>
          <w:p w:rsidR="00854C48" w:rsidRDefault="00E909A8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Of Energy </w:t>
            </w:r>
            <w:proofErr w:type="gramStart"/>
            <w:r>
              <w:rPr>
                <w:sz w:val="20"/>
                <w:szCs w:val="20"/>
              </w:rPr>
              <w:t>Sources  :</w:t>
            </w:r>
            <w:proofErr w:type="gramEnd"/>
          </w:p>
          <w:p w:rsidR="00854C48" w:rsidRDefault="00E909A8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  <w:r>
              <w:rPr>
                <w:sz w:val="20"/>
                <w:szCs w:val="20"/>
              </w:rPr>
              <w:t xml:space="preserve">mber of significant </w:t>
            </w:r>
            <w:proofErr w:type="gramStart"/>
            <w:r>
              <w:rPr>
                <w:sz w:val="20"/>
                <w:szCs w:val="20"/>
              </w:rPr>
              <w:t>energy</w:t>
            </w:r>
            <w:proofErr w:type="gramEnd"/>
            <w:r>
              <w:rPr>
                <w:sz w:val="20"/>
                <w:szCs w:val="20"/>
              </w:rPr>
              <w:t xml:space="preserve"> uses (SEUs): 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ISMS/ITSMS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Additional Information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Required  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Tick one in each box)</w:t>
            </w:r>
          </w:p>
          <w:p w:rsidR="00854C48" w:rsidRDefault="00E909A8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Critical business sectors are sector that may affect critical public services that will cause risk to health, security, economy, image and governmental ability to function that may have a very large negative impact to country</w:t>
            </w:r>
          </w:p>
        </w:tc>
      </w:tr>
      <w:tr w:rsidR="00854C48">
        <w:trPr>
          <w:trHeight w:val="73"/>
        </w:trPr>
        <w:tc>
          <w:tcPr>
            <w:tcW w:w="9918" w:type="dxa"/>
            <w:gridSpan w:val="14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Business and organization Com</w:t>
            </w:r>
            <w:r>
              <w:rPr>
                <w:color w:val="000000"/>
                <w:sz w:val="20"/>
                <w:szCs w:val="20"/>
              </w:rPr>
              <w:t xml:space="preserve">plexity 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Types of Business and regulatory Requirement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Organization work in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non critical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business sector and </w:t>
            </w:r>
            <w:proofErr w:type="spellStart"/>
            <w:r>
              <w:rPr>
                <w:color w:val="000000"/>
                <w:sz w:val="20"/>
                <w:szCs w:val="20"/>
              </w:rPr>
              <w:t>non regulated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sector     ☐                  </w:t>
            </w:r>
          </w:p>
          <w:p w:rsidR="00854C48" w:rsidRDefault="00E909A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Organization has customer in critical business sector. ☐                  </w:t>
            </w:r>
          </w:p>
          <w:p w:rsidR="00854C48" w:rsidRDefault="00E909A8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Organization works in critical business sector. </w:t>
            </w:r>
            <w:r>
              <w:rPr>
                <w:sz w:val="20"/>
                <w:szCs w:val="20"/>
              </w:rPr>
              <w:t xml:space="preserve">☐                  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Process and Task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Standard Process with standard and repetitive </w:t>
            </w:r>
            <w:proofErr w:type="gramStart"/>
            <w:r>
              <w:rPr>
                <w:color w:val="000000"/>
                <w:sz w:val="20"/>
                <w:szCs w:val="20"/>
              </w:rPr>
              <w:t>task  i.e.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lots of persons doing work under the organization’s control carrying out the same tasks, few product or services    ☐ </w:t>
            </w:r>
          </w:p>
          <w:p w:rsidR="00854C48" w:rsidRDefault="00E909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Standard but not repetitive process with high number of products or services    </w:t>
            </w:r>
            <w:r>
              <w:rPr>
                <w:color w:val="000000"/>
                <w:sz w:val="20"/>
                <w:szCs w:val="20"/>
              </w:rPr>
              <w:t>☐</w:t>
            </w:r>
          </w:p>
          <w:p w:rsidR="00854C48" w:rsidRDefault="00E909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Complex Process, High number of products and services, many business units included in scope of certification   ☐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Level of establishment of the Management System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ISMS is already well established and/or other management system are in place.  ☐</w:t>
            </w:r>
          </w:p>
          <w:p w:rsidR="00854C48" w:rsidRDefault="00E909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Some elements of other Management system are implemented, others </w:t>
            </w:r>
            <w:proofErr w:type="gramStart"/>
            <w:r>
              <w:rPr>
                <w:color w:val="000000"/>
                <w:sz w:val="20"/>
                <w:szCs w:val="20"/>
              </w:rPr>
              <w:t>not  ☐</w:t>
            </w:r>
            <w:proofErr w:type="gramEnd"/>
          </w:p>
          <w:p w:rsidR="00854C48" w:rsidRDefault="00E909A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other Management system implemented at all, ISMS is new and not established. ☐</w:t>
            </w:r>
          </w:p>
        </w:tc>
      </w:tr>
      <w:tr w:rsidR="00854C48">
        <w:trPr>
          <w:trHeight w:val="73"/>
        </w:trPr>
        <w:tc>
          <w:tcPr>
            <w:tcW w:w="9918" w:type="dxa"/>
            <w:gridSpan w:val="14"/>
          </w:tcPr>
          <w:p w:rsidR="00854C48" w:rsidRDefault="00E90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 Environment Complexity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ITMS </w:t>
            </w:r>
            <w:r>
              <w:rPr>
                <w:color w:val="000000"/>
                <w:sz w:val="20"/>
                <w:szCs w:val="20"/>
              </w:rPr>
              <w:t>Infrastructure Complexity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Few or highly standardized IT platforms, servers, operating system, database, networks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☐</w:t>
            </w:r>
            <w:proofErr w:type="gramEnd"/>
          </w:p>
          <w:p w:rsidR="00854C48" w:rsidRDefault="00E909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Several different IT platforms, servers, operating system, database, networks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☐</w:t>
            </w:r>
            <w:proofErr w:type="gramEnd"/>
          </w:p>
          <w:p w:rsidR="00854C48" w:rsidRDefault="00E909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32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Many  different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IT platforms, servers, operating system, database, networks </w:t>
            </w:r>
            <w:proofErr w:type="spellStart"/>
            <w:r>
              <w:rPr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☐</w:t>
            </w:r>
          </w:p>
        </w:tc>
      </w:tr>
      <w:tr w:rsidR="00854C48">
        <w:trPr>
          <w:trHeight w:val="73"/>
        </w:trPr>
        <w:tc>
          <w:tcPr>
            <w:tcW w:w="1382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ITSMS</w:t>
            </w:r>
          </w:p>
        </w:tc>
        <w:tc>
          <w:tcPr>
            <w:tcW w:w="8536" w:type="dxa"/>
            <w:gridSpan w:val="13"/>
          </w:tcPr>
          <w:p w:rsidR="00854C48" w:rsidRDefault="00E90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right="4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 any ITSMS records cannot be made available for review by the audit team because they contain confidential or sensitive information and to provide the corresponding </w:t>
            </w:r>
            <w:r>
              <w:rPr>
                <w:color w:val="000000"/>
                <w:sz w:val="20"/>
                <w:szCs w:val="20"/>
              </w:rPr>
              <w:t>justification. Kindly provide list of such information.</w:t>
            </w:r>
          </w:p>
        </w:tc>
      </w:tr>
    </w:tbl>
    <w:p w:rsidR="00854C48" w:rsidRDefault="00854C48"/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425"/>
        <w:gridCol w:w="1696"/>
        <w:gridCol w:w="291"/>
        <w:gridCol w:w="1127"/>
        <w:gridCol w:w="574"/>
        <w:gridCol w:w="1307"/>
        <w:gridCol w:w="534"/>
        <w:gridCol w:w="703"/>
        <w:gridCol w:w="835"/>
        <w:gridCol w:w="1128"/>
      </w:tblGrid>
      <w:tr w:rsidR="00854C48">
        <w:tc>
          <w:tcPr>
            <w:tcW w:w="9577" w:type="dxa"/>
            <w:gridSpan w:val="11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DECLARATION: </w:t>
            </w:r>
            <w:r>
              <w:rPr>
                <w:color w:val="000000"/>
                <w:sz w:val="20"/>
                <w:szCs w:val="20"/>
              </w:rPr>
              <w:t xml:space="preserve">The above information is true to the best of my knowledge and belief and I am authorized </w:t>
            </w:r>
            <w:proofErr w:type="gramStart"/>
            <w:r>
              <w:rPr>
                <w:color w:val="000000"/>
                <w:sz w:val="20"/>
                <w:szCs w:val="20"/>
              </w:rPr>
              <w:t>to  provide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such information on behalf of the company</w:t>
            </w:r>
          </w:p>
        </w:tc>
      </w:tr>
      <w:tr w:rsidR="00854C48">
        <w:tc>
          <w:tcPr>
            <w:tcW w:w="957" w:type="dxa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121" w:type="dxa"/>
            <w:gridSpan w:val="2"/>
          </w:tcPr>
          <w:p w:rsidR="00854C48" w:rsidRDefault="001B0EA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Mithilesh Kumar Singh</w:t>
            </w:r>
          </w:p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881" w:type="dxa"/>
            <w:gridSpan w:val="2"/>
          </w:tcPr>
          <w:p w:rsidR="00854C48" w:rsidRDefault="001B0EA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CEO</w:t>
            </w:r>
          </w:p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1963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  <w:bookmarkStart w:id="2" w:name="_GoBack"/>
          </w:p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  <w:bookmarkEnd w:id="2"/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54C48">
        <w:tc>
          <w:tcPr>
            <w:tcW w:w="9577" w:type="dxa"/>
            <w:gridSpan w:val="11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MMS Official Use </w:t>
            </w:r>
          </w:p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bookmarkStart w:id="3" w:name="1fob9te" w:colFirst="0" w:colLast="0"/>
            <w:bookmarkEnd w:id="3"/>
            <w:r>
              <w:rPr>
                <w:b/>
                <w:color w:val="000000"/>
                <w:sz w:val="20"/>
                <w:szCs w:val="20"/>
              </w:rPr>
              <w:t xml:space="preserve">Can the Application Proceed for Application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Review :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☐ Yes         ☐ No</w:t>
            </w:r>
          </w:p>
        </w:tc>
      </w:tr>
      <w:tr w:rsidR="00854C48">
        <w:tc>
          <w:tcPr>
            <w:tcW w:w="1382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 of Officer</w:t>
            </w:r>
          </w:p>
        </w:tc>
        <w:tc>
          <w:tcPr>
            <w:tcW w:w="1987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 of Application reviewer</w:t>
            </w:r>
          </w:p>
        </w:tc>
        <w:tc>
          <w:tcPr>
            <w:tcW w:w="1841" w:type="dxa"/>
            <w:gridSpan w:val="2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</w:tcPr>
          <w:p w:rsidR="00854C48" w:rsidRDefault="00E909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1128" w:type="dxa"/>
          </w:tcPr>
          <w:p w:rsidR="00854C48" w:rsidRDefault="00854C4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54C48" w:rsidRDefault="00854C48">
      <w:pPr>
        <w:jc w:val="both"/>
        <w:rPr>
          <w:color w:val="000000"/>
          <w:sz w:val="20"/>
          <w:szCs w:val="20"/>
        </w:rPr>
      </w:pPr>
    </w:p>
    <w:sectPr w:rsidR="00854C48">
      <w:headerReference w:type="default" r:id="rId9"/>
      <w:pgSz w:w="12240" w:h="15840"/>
      <w:pgMar w:top="961" w:right="1750" w:bottom="142" w:left="1134" w:header="142" w:footer="6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9A8" w:rsidRDefault="00E909A8">
      <w:r>
        <w:separator/>
      </w:r>
    </w:p>
  </w:endnote>
  <w:endnote w:type="continuationSeparator" w:id="0">
    <w:p w:rsidR="00E909A8" w:rsidRDefault="00E9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9A8" w:rsidRDefault="00E909A8">
      <w:r>
        <w:separator/>
      </w:r>
    </w:p>
  </w:footnote>
  <w:footnote w:type="continuationSeparator" w:id="0">
    <w:p w:rsidR="00E909A8" w:rsidRDefault="00E9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C48" w:rsidRDefault="00E909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b/>
        <w:color w:val="000000"/>
      </w:rPr>
      <w:t xml:space="preserve">                                        </w:t>
    </w:r>
  </w:p>
  <w:p w:rsidR="00854C48" w:rsidRDefault="00E909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36"/>
        <w:szCs w:val="36"/>
      </w:rPr>
    </w:pPr>
    <w:r>
      <w:rPr>
        <w:b/>
        <w:color w:val="000000"/>
      </w:rPr>
      <w:t>MAGNITUDE MANAGEMNT SERVICES PRIVATE LIMITED</w:t>
    </w:r>
  </w:p>
  <w:p w:rsidR="00854C48" w:rsidRDefault="00E909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F08 Issue 01</w:t>
    </w:r>
    <w:r>
      <w:rPr>
        <w:color w:val="000000"/>
      </w:rPr>
      <w:tab/>
    </w:r>
    <w:r>
      <w:rPr>
        <w:b/>
        <w:color w:val="000000"/>
      </w:rPr>
      <w:t xml:space="preserve">APPLICATION FORM </w:t>
    </w:r>
  </w:p>
  <w:p w:rsidR="00854C48" w:rsidRDefault="00E909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Rev 00 (01.06.2018)</w:t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6E31"/>
    <w:multiLevelType w:val="multilevel"/>
    <w:tmpl w:val="1D4A0D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31F8368C"/>
    <w:multiLevelType w:val="multilevel"/>
    <w:tmpl w:val="8E6437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460E4E76"/>
    <w:multiLevelType w:val="multilevel"/>
    <w:tmpl w:val="86E479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4DE33009"/>
    <w:multiLevelType w:val="multilevel"/>
    <w:tmpl w:val="2BF0123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48"/>
    <w:rsid w:val="001B0EAC"/>
    <w:rsid w:val="004C3B77"/>
    <w:rsid w:val="00854C48"/>
    <w:rsid w:val="00B70A84"/>
    <w:rsid w:val="00E9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02A9"/>
  <w15:docId w15:val="{B96EBF02-8F33-4747-A3DF-248BDDEE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B77"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1350"/>
        <w:tab w:val="left" w:pos="1620"/>
        <w:tab w:val="left" w:pos="3240"/>
        <w:tab w:val="left" w:pos="3600"/>
        <w:tab w:val="left" w:pos="5760"/>
      </w:tabs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mallCaps/>
      <w:sz w:val="30"/>
      <w:szCs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70A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praviaglob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pravia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INPRAVIA</cp:lastModifiedBy>
  <cp:revision>4</cp:revision>
  <dcterms:created xsi:type="dcterms:W3CDTF">2021-12-24T10:33:00Z</dcterms:created>
  <dcterms:modified xsi:type="dcterms:W3CDTF">2021-12-24T10:52:00Z</dcterms:modified>
</cp:coreProperties>
</file>